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DF" w:rsidRPr="00BF18DF" w:rsidRDefault="00BF18DF" w:rsidP="00BF1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3B0E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Образец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</w:p>
    <w:p w:rsidR="00BF18DF" w:rsidRPr="00C04B3D" w:rsidRDefault="00BF18DF" w:rsidP="00BF18DF">
      <w:pPr>
        <w:suppressAutoHyphens/>
        <w:spacing w:after="12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C04B3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Д Е К Л А Р А Ц И Я</w:t>
      </w:r>
    </w:p>
    <w:p w:rsidR="00BF18DF" w:rsidRDefault="00BF18DF" w:rsidP="00BF18DF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F18DF" w:rsidRPr="00A61E87" w:rsidRDefault="00BF18DF" w:rsidP="00BF18DF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Долуподписаният/ата _______________________________________________________ </w:t>
      </w:r>
    </w:p>
    <w:p w:rsidR="00BF18DF" w:rsidRPr="00A61E87" w:rsidRDefault="00BF18DF" w:rsidP="00BF18DF">
      <w:pPr>
        <w:suppressAutoHyphens/>
        <w:spacing w:after="1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имена)</w:t>
      </w:r>
    </w:p>
    <w:p w:rsidR="00BF18DF" w:rsidRPr="00A61E87" w:rsidRDefault="00BF18DF" w:rsidP="00BF18DF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_______________________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</w:p>
    <w:p w:rsidR="00BF18DF" w:rsidRPr="00A61E87" w:rsidRDefault="00BF18DF" w:rsidP="00BF18DF">
      <w:pPr>
        <w:suppressAutoHyphens/>
        <w:spacing w:after="1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BF18DF" w:rsidRPr="00C04B3D" w:rsidRDefault="00BF18DF" w:rsidP="00BF18DF">
      <w:pPr>
        <w:suppressAutoHyphens/>
        <w:spacing w:after="12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в качеството ми на 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</w:t>
      </w: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_________</w:t>
      </w:r>
    </w:p>
    <w:p w:rsidR="00BF18DF" w:rsidRPr="00C04B3D" w:rsidRDefault="00BF18DF" w:rsidP="00BF18DF">
      <w:pPr>
        <w:suppressAutoHyphens/>
        <w:spacing w:after="12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(посочете длъжността, която заемате)</w:t>
      </w:r>
    </w:p>
    <w:p w:rsidR="00BF18DF" w:rsidRPr="00C04B3D" w:rsidRDefault="00BF18DF" w:rsidP="00BF18DF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на  ______________________________</w:t>
      </w: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ЕИК/БУЛСТАТ _________________________, </w:t>
      </w:r>
    </w:p>
    <w:p w:rsidR="00BF18DF" w:rsidRPr="00C04B3D" w:rsidRDefault="00BF18DF" w:rsidP="00BF18DF">
      <w:pPr>
        <w:suppressAutoHyphens/>
        <w:spacing w:after="12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78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(наименование 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участника</w:t>
      </w:r>
      <w:r w:rsidRPr="0078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BF18DF" w:rsidRDefault="00BF18DF" w:rsidP="00BF1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глава осем „а“ от ЗОП с предмет 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A61E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Избор на изпълнител за осъществяване на дейности за информация и публичност по проект </w:t>
      </w:r>
      <w:r w:rsidRPr="00A61E87">
        <w:rPr>
          <w:rFonts w:ascii="Times New Roman" w:eastAsia="Times New Roman" w:hAnsi="Times New Roman" w:cs="Times New Roman"/>
          <w:b/>
          <w:sz w:val="24"/>
          <w:szCs w:val="24"/>
        </w:rPr>
        <w:t>„Повишаване на професионализма и квалификацията на служителите на МОСВ чрез специализирани обучения“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61E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договор № 14 -22-26/18.09.2014 г. 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A61E8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spellEnd"/>
      <w:r w:rsidRPr="00A61E87">
        <w:rPr>
          <w:rFonts w:ascii="Times New Roman" w:eastAsia="Calibri" w:hAnsi="Times New Roman" w:cs="Times New Roman"/>
          <w:b/>
          <w:sz w:val="24"/>
          <w:szCs w:val="24"/>
        </w:rPr>
        <w:t>.-16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F18DF" w:rsidRDefault="00BF18DF" w:rsidP="00BF1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Д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Е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К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Л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А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Р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И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Р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А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М:</w:t>
      </w:r>
    </w:p>
    <w:p w:rsidR="00BF18DF" w:rsidRDefault="00BF18DF" w:rsidP="00BF1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F1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представлявания от мен 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 не е </w:t>
      </w:r>
      <w:r w:rsidRPr="00351EDD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са налице обстоятелствата по чл. 106, ал. 1 и чл. 107, ал. 1 от Регламент (ЕС, </w:t>
      </w:r>
      <w:proofErr w:type="spellStart"/>
      <w:r w:rsidRPr="00351EDD">
        <w:rPr>
          <w:rFonts w:ascii="Times New Roman" w:hAnsi="Times New Roman" w:cs="Times New Roman"/>
          <w:iCs/>
          <w:sz w:val="24"/>
          <w:szCs w:val="24"/>
          <w:lang w:eastAsia="bg-BG"/>
        </w:rPr>
        <w:t>Евратом</w:t>
      </w:r>
      <w:proofErr w:type="spellEnd"/>
      <w:r w:rsidRPr="00351EDD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) № 966/2012 на европейския парламент и на Съвета от 25 октомври 2012 г. относно финансовите правила, приложими за общия бюджет на Съюза и за отмяна на Регламент (ЕО, </w:t>
      </w:r>
      <w:proofErr w:type="spellStart"/>
      <w:r w:rsidRPr="00351EDD">
        <w:rPr>
          <w:rFonts w:ascii="Times New Roman" w:hAnsi="Times New Roman" w:cs="Times New Roman"/>
          <w:iCs/>
          <w:sz w:val="24"/>
          <w:szCs w:val="24"/>
          <w:lang w:eastAsia="bg-BG"/>
        </w:rPr>
        <w:t>Евратом</w:t>
      </w:r>
      <w:proofErr w:type="spellEnd"/>
      <w:r w:rsidRPr="00351EDD">
        <w:rPr>
          <w:rFonts w:ascii="Times New Roman" w:hAnsi="Times New Roman" w:cs="Times New Roman"/>
          <w:iCs/>
          <w:sz w:val="24"/>
          <w:szCs w:val="24"/>
          <w:lang w:eastAsia="bg-BG"/>
        </w:rPr>
        <w:t>) № 1605/2002 на Съвета</w:t>
      </w:r>
    </w:p>
    <w:p w:rsidR="00BF18DF" w:rsidRDefault="00BF18DF" w:rsidP="00BF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F1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тавлявания от мен участник не е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51EDD">
        <w:rPr>
          <w:rFonts w:ascii="Times New Roman" w:hAnsi="Times New Roman" w:cs="Times New Roman"/>
          <w:iCs/>
          <w:sz w:val="24"/>
          <w:szCs w:val="24"/>
          <w:lang w:eastAsia="bg-BG"/>
        </w:rPr>
        <w:t>налице конфликт на интереси, съгласно чл. 19.3 от Общите условия на договорите по ОПАК.</w:t>
      </w:r>
    </w:p>
    <w:p w:rsidR="00BF18DF" w:rsidRDefault="00BF18DF" w:rsidP="00BF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Известна ми е отговорността по </w:t>
      </w:r>
      <w:hyperlink r:id="rId7" w:history="1">
        <w:r w:rsidRPr="000C4A1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</w:t>
        </w:r>
        <w:r w:rsidR="003C09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0C4A1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313 НК</w:t>
        </w:r>
      </w:hyperlink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неверни данни.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930"/>
        <w:gridCol w:w="4250"/>
      </w:tblGrid>
      <w:tr w:rsidR="00BF18DF" w:rsidRPr="002B0834" w:rsidTr="00BF18DF">
        <w:trPr>
          <w:trHeight w:val="440"/>
        </w:trPr>
        <w:tc>
          <w:tcPr>
            <w:tcW w:w="4930" w:type="dxa"/>
          </w:tcPr>
          <w:p w:rsidR="00BF18DF" w:rsidRPr="002B0834" w:rsidRDefault="00BF18DF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  <w:bookmarkStart w:id="0" w:name="_GoBack"/>
            <w:bookmarkEnd w:id="0"/>
          </w:p>
        </w:tc>
        <w:tc>
          <w:tcPr>
            <w:tcW w:w="4250" w:type="dxa"/>
          </w:tcPr>
          <w:p w:rsidR="00BF18DF" w:rsidRPr="002B0834" w:rsidRDefault="00BF18DF" w:rsidP="00BD1E73">
            <w:pPr>
              <w:spacing w:after="0" w:line="360" w:lineRule="auto"/>
              <w:ind w:left="4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BF18DF" w:rsidRPr="002B0834" w:rsidTr="00BF18DF">
        <w:trPr>
          <w:trHeight w:val="456"/>
        </w:trPr>
        <w:tc>
          <w:tcPr>
            <w:tcW w:w="4930" w:type="dxa"/>
          </w:tcPr>
          <w:p w:rsidR="00BF18DF" w:rsidRPr="002B0834" w:rsidRDefault="00BF18DF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50" w:type="dxa"/>
          </w:tcPr>
          <w:p w:rsidR="00BF18DF" w:rsidRPr="002B0834" w:rsidRDefault="00BF18DF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BF18DF" w:rsidRPr="002B0834" w:rsidTr="00BF18DF">
        <w:trPr>
          <w:trHeight w:val="440"/>
        </w:trPr>
        <w:tc>
          <w:tcPr>
            <w:tcW w:w="4930" w:type="dxa"/>
          </w:tcPr>
          <w:p w:rsidR="00BF18DF" w:rsidRPr="002B0834" w:rsidRDefault="00BF18DF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 </w:t>
            </w:r>
            <w:r w:rsidRPr="00022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(и печат)</w:t>
            </w:r>
          </w:p>
        </w:tc>
        <w:tc>
          <w:tcPr>
            <w:tcW w:w="4250" w:type="dxa"/>
          </w:tcPr>
          <w:p w:rsidR="00BF18DF" w:rsidRPr="002B0834" w:rsidRDefault="00BF18DF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1B1E88" w:rsidRDefault="001B1E88"/>
    <w:sectPr w:rsidR="001B1E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3F" w:rsidRDefault="00A1433F" w:rsidP="00BF18DF">
      <w:pPr>
        <w:spacing w:after="0" w:line="240" w:lineRule="auto"/>
      </w:pPr>
      <w:r>
        <w:separator/>
      </w:r>
    </w:p>
  </w:endnote>
  <w:endnote w:type="continuationSeparator" w:id="0">
    <w:p w:rsidR="00A1433F" w:rsidRDefault="00A1433F" w:rsidP="00BF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DF" w:rsidRDefault="00BF18DF" w:rsidP="00BF18DF">
    <w:pPr>
      <w:pStyle w:val="Footer"/>
      <w:jc w:val="center"/>
    </w:pPr>
    <w:r w:rsidRPr="00B612C9">
      <w:rPr>
        <w:rFonts w:ascii="Calibri" w:eastAsia="Calibri" w:hAnsi="Calibri"/>
        <w:b/>
        <w:i/>
        <w:color w:val="3366FF"/>
        <w:sz w:val="20"/>
        <w:szCs w:val="20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3F" w:rsidRDefault="00A1433F" w:rsidP="00BF18DF">
      <w:pPr>
        <w:spacing w:after="0" w:line="240" w:lineRule="auto"/>
      </w:pPr>
      <w:r>
        <w:separator/>
      </w:r>
    </w:p>
  </w:footnote>
  <w:footnote w:type="continuationSeparator" w:id="0">
    <w:p w:rsidR="00A1433F" w:rsidRDefault="00A1433F" w:rsidP="00BF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DF" w:rsidRPr="00276073" w:rsidRDefault="00BF18DF" w:rsidP="00BF18DF">
    <w:pPr>
      <w:pStyle w:val="Header"/>
      <w:tabs>
        <w:tab w:val="left" w:pos="708"/>
      </w:tabs>
      <w:ind w:right="-1134" w:hanging="1276"/>
      <w:jc w:val="center"/>
      <w:rPr>
        <w:rFonts w:ascii="Times New Roman" w:eastAsia="Times New Roman" w:hAnsi="Times New Roman" w:cs="Times New Roman"/>
        <w:sz w:val="24"/>
        <w:szCs w:val="20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inline distT="0" distB="0" distL="0" distR="0" wp14:anchorId="77A86788" wp14:editId="1298BB3A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F18DF" w:rsidRPr="00A80F13" w:rsidRDefault="00BF18DF" w:rsidP="00BF18DF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BG051PO002/14/2.</w:t>
    </w:r>
    <w:proofErr w:type="spellStart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2</w:t>
    </w:r>
    <w:proofErr w:type="spellEnd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.-16</w:t>
    </w:r>
  </w:p>
  <w:p w:rsidR="00BF18DF" w:rsidRPr="00A80F13" w:rsidRDefault="00BF18DF" w:rsidP="00BF18DF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  <w:t xml:space="preserve">Проект </w:t>
    </w:r>
    <w:r w:rsidRPr="00A80F13">
      <w:rPr>
        <w:rFonts w:ascii="Times New Roman" w:eastAsia="Times New Roman" w:hAnsi="Times New Roman" w:cs="Times New Roman"/>
        <w:b/>
        <w:color w:val="548DD4" w:themeColor="text2" w:themeTint="99"/>
        <w:sz w:val="20"/>
        <w:szCs w:val="24"/>
      </w:rPr>
      <w:t>„Повишаване на професионализма и квалификацията на служителите на МОСВ чрез специализирани обучения“</w:t>
    </w:r>
  </w:p>
  <w:p w:rsidR="00BF18DF" w:rsidRPr="00BF18DF" w:rsidRDefault="00BF18DF" w:rsidP="00BF18DF">
    <w:pP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lang w:val="en-US"/>
      </w:rPr>
    </w:pPr>
    <w:r w:rsidRPr="00A80F13">
      <w:rPr>
        <w:rFonts w:ascii="Times New Roman" w:eastAsia="Times New Roman" w:hAnsi="Times New Roman" w:cs="Times New Roman"/>
        <w:b/>
        <w:bCs/>
        <w:color w:val="548DD4" w:themeColor="text2" w:themeTint="99"/>
        <w:sz w:val="20"/>
        <w:szCs w:val="24"/>
        <w:lang w:eastAsia="ar-SA"/>
      </w:rPr>
      <w:t>Договор за ПБФП №</w:t>
    </w:r>
    <w:r w:rsidRPr="00A80F13">
      <w:rPr>
        <w:rFonts w:ascii="Times New Roman" w:eastAsia="SimSun" w:hAnsi="Times New Roman" w:cs="Times New Roman"/>
        <w:b/>
        <w:color w:val="548DD4" w:themeColor="text2" w:themeTint="99"/>
        <w:sz w:val="20"/>
        <w:szCs w:val="24"/>
        <w:lang w:eastAsia="zh-CN"/>
      </w:rPr>
      <w:t>14 -22-26/18.09.2014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DD"/>
    <w:rsid w:val="001B1E88"/>
    <w:rsid w:val="00351EDD"/>
    <w:rsid w:val="003C0925"/>
    <w:rsid w:val="009032B0"/>
    <w:rsid w:val="009411CA"/>
    <w:rsid w:val="00A1433F"/>
    <w:rsid w:val="00A8020B"/>
    <w:rsid w:val="00B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DF"/>
  </w:style>
  <w:style w:type="paragraph" w:styleId="Footer">
    <w:name w:val="footer"/>
    <w:basedOn w:val="Normal"/>
    <w:link w:val="FooterChar"/>
    <w:uiPriority w:val="99"/>
    <w:unhideWhenUsed/>
    <w:rsid w:val="00B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DF"/>
  </w:style>
  <w:style w:type="paragraph" w:styleId="BalloonText">
    <w:name w:val="Balloon Text"/>
    <w:basedOn w:val="Normal"/>
    <w:link w:val="BalloonTextChar"/>
    <w:uiPriority w:val="99"/>
    <w:semiHidden/>
    <w:unhideWhenUsed/>
    <w:rsid w:val="00BF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DF"/>
  </w:style>
  <w:style w:type="paragraph" w:styleId="Footer">
    <w:name w:val="footer"/>
    <w:basedOn w:val="Normal"/>
    <w:link w:val="FooterChar"/>
    <w:uiPriority w:val="99"/>
    <w:unhideWhenUsed/>
    <w:rsid w:val="00B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DF"/>
  </w:style>
  <w:style w:type="paragraph" w:styleId="BalloonText">
    <w:name w:val="Balloon Text"/>
    <w:basedOn w:val="Normal"/>
    <w:link w:val="BalloonTextChar"/>
    <w:uiPriority w:val="99"/>
    <w:semiHidden/>
    <w:unhideWhenUsed/>
    <w:rsid w:val="00BF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2003&amp;ToPar=Art313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2015-04-23T12:44:00Z</dcterms:created>
  <dcterms:modified xsi:type="dcterms:W3CDTF">2015-05-22T12:01:00Z</dcterms:modified>
</cp:coreProperties>
</file>